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0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00"/>
      </w:tblGrid>
      <w:tr w:rsidR="00C229D0" w:rsidTr="00DB7FF6">
        <w:trPr>
          <w:trHeight w:val="827"/>
        </w:trPr>
        <w:tc>
          <w:tcPr>
            <w:tcW w:w="8600" w:type="dxa"/>
            <w:tcBorders>
              <w:top w:val="single" w:sz="18" w:space="0" w:color="4472C4"/>
              <w:left w:val="single" w:sz="18" w:space="0" w:color="4472C4"/>
              <w:bottom w:val="single" w:sz="18" w:space="0" w:color="4472C4"/>
              <w:right w:val="single" w:sz="18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9D0" w:rsidRDefault="00C229D0" w:rsidP="00DB7FF6">
            <w:pPr>
              <w:pStyle w:val="Nagwek"/>
              <w:jc w:val="both"/>
            </w:pPr>
            <w:r>
              <w:rPr>
                <w:rStyle w:val="Odwoaniedokomentarza"/>
                <w:rFonts w:ascii="Arial" w:hAnsi="Arial" w:cs="Arial"/>
                <w:color w:val="000000"/>
                <w:sz w:val="14"/>
                <w:szCs w:val="14"/>
              </w:rPr>
              <w:t>Tytuł opracowania:</w:t>
            </w:r>
          </w:p>
          <w:p w:rsidR="00C229D0" w:rsidRDefault="00C229D0" w:rsidP="00DB7FF6">
            <w:pPr>
              <w:pStyle w:val="Standard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PROJEKT WYKONAWCZY</w:t>
            </w:r>
          </w:p>
          <w:p w:rsidR="00C229D0" w:rsidRDefault="00C229D0" w:rsidP="00DB7FF6">
            <w:pPr>
              <w:pStyle w:val="NormalnyWeb"/>
              <w:spacing w:before="0" w:after="0"/>
              <w:jc w:val="center"/>
            </w:pPr>
            <w:r>
              <w:rPr>
                <w:rFonts w:ascii="Arial" w:hAnsi="Arial" w:cs="Arial"/>
                <w:b/>
              </w:rPr>
              <w:t xml:space="preserve">„REMONT I </w:t>
            </w:r>
            <w:r>
              <w:rPr>
                <w:rFonts w:ascii="Arial" w:hAnsi="Arial" w:cs="Arial"/>
                <w:b/>
                <w:bCs/>
              </w:rPr>
              <w:t>REWITALIZACJA ZABYTKOWEGO BUDYNKU KASYNA OFICERSKIEGO W TWIERDZY MODLIN PRZY UL. LEDÓCHOWSKIEGO NR 160 W NOWYM DWORZE MAZOWIECKIM</w:t>
            </w:r>
          </w:p>
          <w:p w:rsidR="00C229D0" w:rsidRDefault="00C229D0" w:rsidP="00DB7FF6">
            <w:pPr>
              <w:pStyle w:val="NormalnyWeb"/>
              <w:spacing w:before="0" w:after="0"/>
              <w:jc w:val="center"/>
            </w:pPr>
            <w:r>
              <w:rPr>
                <w:rFonts w:ascii="Arial" w:hAnsi="Arial" w:cs="Arial"/>
                <w:b/>
                <w:bCs/>
              </w:rPr>
              <w:t xml:space="preserve"> ( DZIAŁKA O NR EW. 9,10  W OBRĘBIE 3-03) – W RAMACH PROGRAMU ”WZROST REGIONALNEGO POTENCJAŁU TURYSTYCZNEGO POPRZEZ OCHRONĘ OBIEKTÓW ZABYTKOWYCH.”</w:t>
            </w:r>
          </w:p>
          <w:p w:rsidR="00C229D0" w:rsidRDefault="00C229D0" w:rsidP="00DB7FF6">
            <w:pPr>
              <w:pStyle w:val="Standard"/>
              <w:rPr>
                <w:rFonts w:ascii="Arial" w:hAnsi="Arial" w:cs="Arial"/>
                <w:color w:val="000000"/>
              </w:rPr>
            </w:pPr>
          </w:p>
        </w:tc>
      </w:tr>
    </w:tbl>
    <w:p w:rsidR="00C229D0" w:rsidRDefault="00C229D0" w:rsidP="00C229D0">
      <w:pPr>
        <w:pStyle w:val="Standard"/>
        <w:jc w:val="both"/>
      </w:pPr>
    </w:p>
    <w:tbl>
      <w:tblPr>
        <w:tblW w:w="860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00"/>
      </w:tblGrid>
      <w:tr w:rsidR="00C229D0" w:rsidTr="00DB7FF6">
        <w:trPr>
          <w:trHeight w:val="801"/>
        </w:trPr>
        <w:tc>
          <w:tcPr>
            <w:tcW w:w="8600" w:type="dxa"/>
            <w:tcBorders>
              <w:top w:val="single" w:sz="18" w:space="0" w:color="4472C4"/>
              <w:left w:val="single" w:sz="18" w:space="0" w:color="4472C4"/>
              <w:bottom w:val="single" w:sz="18" w:space="0" w:color="4472C4"/>
              <w:right w:val="single" w:sz="18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9D0" w:rsidRDefault="00C229D0" w:rsidP="00DB7FF6">
            <w:pPr>
              <w:pStyle w:val="Nagwek"/>
              <w:jc w:val="both"/>
            </w:pPr>
            <w:r>
              <w:rPr>
                <w:rStyle w:val="Odwoaniedokomentarza"/>
                <w:rFonts w:ascii="Arial" w:hAnsi="Arial" w:cs="Arial"/>
                <w:color w:val="000000"/>
                <w:sz w:val="14"/>
              </w:rPr>
              <w:t>Inwestor:</w:t>
            </w:r>
          </w:p>
          <w:p w:rsidR="00C229D0" w:rsidRDefault="00C229D0" w:rsidP="00DB7FF6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MIASTO NOWY DWÓR MAZOWIECKI</w:t>
            </w:r>
          </w:p>
          <w:p w:rsidR="00C229D0" w:rsidRDefault="00C229D0" w:rsidP="00DB7FF6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Zakroczymska 30, 05-100 Nowy Dwór Mazowiecki,</w:t>
            </w:r>
          </w:p>
          <w:p w:rsidR="00C229D0" w:rsidRDefault="00C229D0" w:rsidP="00DB7FF6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powiat nowodworski, województwo mazowieckie</w:t>
            </w:r>
          </w:p>
          <w:p w:rsidR="00C229D0" w:rsidRDefault="00C229D0" w:rsidP="00DB7FF6">
            <w:pPr>
              <w:pStyle w:val="Contents2"/>
              <w:ind w:left="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C229D0" w:rsidRDefault="00C229D0" w:rsidP="00C229D0">
      <w:pPr>
        <w:pStyle w:val="Contents1"/>
        <w:jc w:val="both"/>
      </w:pPr>
    </w:p>
    <w:tbl>
      <w:tblPr>
        <w:tblW w:w="860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00"/>
      </w:tblGrid>
      <w:tr w:rsidR="00C229D0" w:rsidTr="00DB7FF6">
        <w:trPr>
          <w:trHeight w:val="1364"/>
        </w:trPr>
        <w:tc>
          <w:tcPr>
            <w:tcW w:w="8600" w:type="dxa"/>
            <w:tcBorders>
              <w:top w:val="single" w:sz="18" w:space="0" w:color="4472C4"/>
              <w:left w:val="single" w:sz="18" w:space="0" w:color="4472C4"/>
              <w:bottom w:val="single" w:sz="18" w:space="0" w:color="4472C4"/>
              <w:right w:val="single" w:sz="18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9D0" w:rsidRDefault="00C229D0" w:rsidP="00DB7FF6">
            <w:pPr>
              <w:pStyle w:val="Nagwek"/>
              <w:jc w:val="both"/>
            </w:pPr>
            <w:r>
              <w:rPr>
                <w:rStyle w:val="Odwoaniedokomentarza"/>
                <w:rFonts w:ascii="Arial" w:hAnsi="Arial" w:cs="Arial"/>
                <w:color w:val="000000"/>
                <w:sz w:val="14"/>
                <w:szCs w:val="14"/>
              </w:rPr>
              <w:t>Inwestycja:</w:t>
            </w:r>
          </w:p>
          <w:p w:rsidR="00C229D0" w:rsidRDefault="00C229D0" w:rsidP="00DB7FF6">
            <w:pPr>
              <w:pStyle w:val="NormalnyWeb"/>
              <w:spacing w:before="0"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BUDYNKU KASYNA OFICERSKIEGO W TWIERDZY MODLIN PRZY UL. LEDÓCHOWSKIEGO NR 160 W NOWYM DWORZE MAZOWIECKIM</w:t>
            </w:r>
          </w:p>
          <w:p w:rsidR="00C229D0" w:rsidRDefault="00C229D0" w:rsidP="00DB7FF6">
            <w:pPr>
              <w:pStyle w:val="Contents2"/>
              <w:jc w:val="center"/>
              <w:rPr>
                <w:rFonts w:ascii="Arial" w:hAnsi="Arial" w:cs="Arial"/>
                <w:bCs/>
                <w:color w:val="000000"/>
                <w:sz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</w:rPr>
              <w:t>( DZIAŁKA O NR EW. 9,10 W OBRĘBIE 3-03)</w:t>
            </w:r>
          </w:p>
        </w:tc>
      </w:tr>
      <w:tr w:rsidR="00C229D0" w:rsidTr="00DB7FF6">
        <w:trPr>
          <w:trHeight w:val="801"/>
        </w:trPr>
        <w:tc>
          <w:tcPr>
            <w:tcW w:w="8600" w:type="dxa"/>
            <w:tcBorders>
              <w:top w:val="single" w:sz="18" w:space="0" w:color="4472C4"/>
              <w:left w:val="single" w:sz="18" w:space="0" w:color="4472C4"/>
              <w:bottom w:val="single" w:sz="18" w:space="0" w:color="4472C4"/>
              <w:right w:val="single" w:sz="18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9D0" w:rsidRDefault="00C229D0" w:rsidP="00DB7FF6">
            <w:pPr>
              <w:pStyle w:val="Nagwek"/>
              <w:jc w:val="both"/>
            </w:pPr>
            <w:r>
              <w:rPr>
                <w:rStyle w:val="Odwoaniedokomentarza"/>
                <w:rFonts w:ascii="Arial" w:hAnsi="Arial" w:cs="Arial"/>
                <w:sz w:val="14"/>
              </w:rPr>
              <w:t>Kategoria budynku:</w:t>
            </w:r>
          </w:p>
          <w:p w:rsidR="00C229D0" w:rsidRDefault="00C229D0" w:rsidP="00DB7FF6">
            <w:pPr>
              <w:pStyle w:val="Contents2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Kategoria IX</w:t>
            </w:r>
          </w:p>
        </w:tc>
      </w:tr>
    </w:tbl>
    <w:p w:rsidR="00C229D0" w:rsidRDefault="00C229D0" w:rsidP="00C229D0">
      <w:pPr>
        <w:pStyle w:val="Contents1"/>
        <w:jc w:val="both"/>
      </w:pPr>
    </w:p>
    <w:tbl>
      <w:tblPr>
        <w:tblW w:w="8635" w:type="dxa"/>
        <w:tblInd w:w="-1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35"/>
      </w:tblGrid>
      <w:tr w:rsidR="00C229D0" w:rsidTr="00DB7FF6">
        <w:trPr>
          <w:trHeight w:val="27"/>
        </w:trPr>
        <w:tc>
          <w:tcPr>
            <w:tcW w:w="8635" w:type="dxa"/>
            <w:tcBorders>
              <w:top w:val="single" w:sz="18" w:space="0" w:color="4472C4"/>
              <w:left w:val="single" w:sz="18" w:space="0" w:color="4472C4"/>
              <w:bottom w:val="single" w:sz="18" w:space="0" w:color="2E74B5"/>
              <w:right w:val="single" w:sz="18" w:space="0" w:color="4472C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9D0" w:rsidRDefault="00C229D0" w:rsidP="00DB7FF6">
            <w:pPr>
              <w:pStyle w:val="Nagwek"/>
              <w:jc w:val="both"/>
            </w:pPr>
            <w:r>
              <w:rPr>
                <w:rStyle w:val="Odwoaniedokomentarza"/>
                <w:rFonts w:ascii="Arial" w:hAnsi="Arial" w:cs="Arial"/>
                <w:bCs/>
                <w:sz w:val="14"/>
                <w:szCs w:val="14"/>
              </w:rPr>
              <w:t>Jednostka Projektowa:</w:t>
            </w:r>
          </w:p>
          <w:p w:rsidR="00C229D0" w:rsidRDefault="00C229D0" w:rsidP="00DB7FF6">
            <w:pPr>
              <w:pStyle w:val="Contents2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Msquare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Sp. z o.o.</w:t>
            </w:r>
          </w:p>
          <w:p w:rsidR="00C229D0" w:rsidRDefault="00C229D0" w:rsidP="00DB7FF6">
            <w:pPr>
              <w:pStyle w:val="Contents2"/>
              <w:jc w:val="center"/>
              <w:rPr>
                <w:rFonts w:ascii="Arial" w:hAnsi="Arial" w:cs="Arial"/>
                <w:color w:val="000000"/>
                <w:sz w:val="20"/>
                <w:szCs w:val="26"/>
              </w:rPr>
            </w:pPr>
            <w:r>
              <w:rPr>
                <w:rFonts w:ascii="Arial" w:hAnsi="Arial" w:cs="Arial"/>
                <w:color w:val="000000"/>
                <w:sz w:val="20"/>
                <w:szCs w:val="26"/>
              </w:rPr>
              <w:t>ul. Nowogrodzka 16/44, 00-511 Warszawa</w:t>
            </w:r>
          </w:p>
          <w:p w:rsidR="00C229D0" w:rsidRDefault="00C229D0" w:rsidP="00DB7FF6">
            <w:pPr>
              <w:pStyle w:val="Contents2"/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29D0" w:rsidTr="00DB7FF6">
        <w:trPr>
          <w:cantSplit/>
          <w:trHeight w:val="1134"/>
        </w:trPr>
        <w:tc>
          <w:tcPr>
            <w:tcW w:w="8635" w:type="dxa"/>
            <w:tcBorders>
              <w:top w:val="single" w:sz="18" w:space="0" w:color="2E74B5"/>
              <w:left w:val="single" w:sz="18" w:space="0" w:color="2E74B5"/>
              <w:bottom w:val="single" w:sz="18" w:space="0" w:color="2E74B5"/>
              <w:right w:val="single" w:sz="18" w:space="0" w:color="2E74B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9D0" w:rsidRDefault="00C229D0" w:rsidP="00DB7FF6">
            <w:pPr>
              <w:pStyle w:val="Nagwek"/>
              <w:jc w:val="both"/>
            </w:pPr>
            <w:r>
              <w:rPr>
                <w:rStyle w:val="Odwoaniedokomentarza"/>
                <w:rFonts w:ascii="Arial" w:hAnsi="Arial" w:cs="Arial"/>
                <w:bCs/>
                <w:sz w:val="14"/>
                <w:szCs w:val="14"/>
              </w:rPr>
              <w:t>Spis projektantów:</w:t>
            </w:r>
          </w:p>
          <w:p w:rsidR="00C229D0" w:rsidRDefault="00C229D0" w:rsidP="00DB7FF6">
            <w:pPr>
              <w:pStyle w:val="Standard"/>
              <w:jc w:val="both"/>
              <w:rPr>
                <w:rFonts w:ascii="Arial" w:hAnsi="Arial" w:cs="Arial"/>
              </w:rPr>
            </w:pPr>
          </w:p>
          <w:p w:rsidR="00C229D0" w:rsidRDefault="00C229D0" w:rsidP="00C229D0">
            <w:pPr>
              <w:pStyle w:val="Contents2"/>
              <w:spacing w:after="0"/>
              <w:ind w:left="137"/>
              <w:jc w:val="both"/>
              <w:rPr>
                <w:rFonts w:ascii="Arial" w:hAnsi="Arial" w:cs="Arial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sz w:val="16"/>
                <w:szCs w:val="16"/>
                <w:u w:val="none"/>
              </w:rPr>
              <w:t>ARCHITEKTURA I TECHNOLOGIA</w:t>
            </w:r>
            <w:r>
              <w:rPr>
                <w:rFonts w:ascii="Arial" w:hAnsi="Arial" w:cs="Arial"/>
                <w:sz w:val="16"/>
                <w:szCs w:val="16"/>
                <w:u w:val="none"/>
              </w:rPr>
              <w:t xml:space="preserve">                                                                                                                                                           PODPIS</w:t>
            </w:r>
          </w:p>
          <w:p w:rsidR="00C229D0" w:rsidRDefault="00C229D0" w:rsidP="00DB7FF6">
            <w:pPr>
              <w:pStyle w:val="Contents2"/>
              <w:spacing w:after="0"/>
              <w:jc w:val="both"/>
              <w:rPr>
                <w:rFonts w:ascii="Arial" w:hAnsi="Arial" w:cs="Arial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sz w:val="16"/>
                <w:szCs w:val="16"/>
                <w:u w:val="none"/>
              </w:rPr>
              <w:t xml:space="preserve">            Projektant:                  mgr inż. arch. Marcin </w:t>
            </w:r>
            <w:proofErr w:type="spellStart"/>
            <w:r>
              <w:rPr>
                <w:rFonts w:ascii="Arial" w:hAnsi="Arial" w:cs="Arial"/>
                <w:sz w:val="16"/>
                <w:szCs w:val="16"/>
                <w:u w:val="none"/>
              </w:rPr>
              <w:t>Gozdalik</w:t>
            </w:r>
            <w:proofErr w:type="spellEnd"/>
            <w:r>
              <w:rPr>
                <w:rFonts w:ascii="Arial" w:hAnsi="Arial" w:cs="Arial"/>
                <w:sz w:val="16"/>
                <w:szCs w:val="16"/>
                <w:u w:val="none"/>
              </w:rPr>
              <w:t xml:space="preserve">        nr </w:t>
            </w:r>
            <w:proofErr w:type="spellStart"/>
            <w:r>
              <w:rPr>
                <w:rFonts w:ascii="Arial" w:hAnsi="Arial" w:cs="Arial"/>
                <w:sz w:val="16"/>
                <w:szCs w:val="16"/>
                <w:u w:val="none"/>
              </w:rPr>
              <w:t>upr</w:t>
            </w:r>
            <w:proofErr w:type="spellEnd"/>
            <w:r>
              <w:rPr>
                <w:rFonts w:ascii="Arial" w:hAnsi="Arial" w:cs="Arial"/>
                <w:sz w:val="16"/>
                <w:szCs w:val="16"/>
                <w:u w:val="none"/>
              </w:rPr>
              <w:t xml:space="preserve">. MA-010/09               </w:t>
            </w:r>
          </w:p>
          <w:p w:rsidR="00C229D0" w:rsidRDefault="00C229D0" w:rsidP="00DB7FF6">
            <w:pPr>
              <w:pStyle w:val="Contents2"/>
              <w:spacing w:after="0"/>
              <w:jc w:val="both"/>
              <w:rPr>
                <w:rFonts w:ascii="Arial" w:hAnsi="Arial" w:cs="Arial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sz w:val="16"/>
                <w:szCs w:val="16"/>
                <w:u w:val="none"/>
              </w:rPr>
              <w:t xml:space="preserve">         </w:t>
            </w:r>
          </w:p>
          <w:p w:rsidR="00C229D0" w:rsidRDefault="00C229D0" w:rsidP="00DB7FF6">
            <w:pPr>
              <w:pStyle w:val="Contents2"/>
              <w:spacing w:after="0"/>
              <w:jc w:val="both"/>
              <w:rPr>
                <w:rFonts w:ascii="Arial" w:hAnsi="Arial" w:cs="Arial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sz w:val="16"/>
                <w:szCs w:val="16"/>
                <w:u w:val="none"/>
              </w:rPr>
              <w:t xml:space="preserve">         </w:t>
            </w:r>
            <w:r>
              <w:rPr>
                <w:rFonts w:ascii="Arial" w:hAnsi="Arial" w:cs="Arial"/>
                <w:sz w:val="16"/>
                <w:szCs w:val="16"/>
                <w:u w:val="none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  <w:u w:val="none"/>
              </w:rPr>
              <w:t>Wykonała</w:t>
            </w:r>
            <w:r>
              <w:rPr>
                <w:rFonts w:ascii="Arial" w:hAnsi="Arial" w:cs="Arial"/>
                <w:sz w:val="16"/>
                <w:szCs w:val="16"/>
                <w:u w:val="none"/>
              </w:rPr>
              <w:t xml:space="preserve">:            </w:t>
            </w:r>
            <w:r>
              <w:rPr>
                <w:rFonts w:ascii="Arial" w:hAnsi="Arial" w:cs="Arial"/>
                <w:sz w:val="16"/>
                <w:szCs w:val="16"/>
                <w:u w:val="none"/>
              </w:rPr>
              <w:t xml:space="preserve">       Małgorzat Biernat</w:t>
            </w:r>
            <w:r>
              <w:rPr>
                <w:rFonts w:ascii="Arial" w:hAnsi="Arial" w:cs="Arial"/>
                <w:sz w:val="16"/>
                <w:szCs w:val="16"/>
                <w:u w:val="none"/>
              </w:rPr>
              <w:t xml:space="preserve">       </w:t>
            </w:r>
          </w:p>
          <w:p w:rsidR="00C229D0" w:rsidRDefault="00C229D0" w:rsidP="00DB7FF6">
            <w:pPr>
              <w:pStyle w:val="Contents2"/>
              <w:spacing w:after="0"/>
              <w:jc w:val="both"/>
              <w:rPr>
                <w:rFonts w:ascii="Arial" w:hAnsi="Arial" w:cs="Arial"/>
                <w:sz w:val="16"/>
                <w:szCs w:val="16"/>
                <w:u w:val="none"/>
              </w:rPr>
            </w:pPr>
            <w:r>
              <w:rPr>
                <w:rFonts w:ascii="Arial" w:hAnsi="Arial" w:cs="Arial"/>
                <w:sz w:val="16"/>
                <w:szCs w:val="16"/>
                <w:u w:val="none"/>
              </w:rPr>
              <w:t xml:space="preserve">               </w:t>
            </w:r>
          </w:p>
          <w:p w:rsidR="00C229D0" w:rsidRDefault="00C229D0" w:rsidP="00DB7FF6">
            <w:pPr>
              <w:pStyle w:val="Standard"/>
            </w:pPr>
          </w:p>
          <w:p w:rsidR="00C229D0" w:rsidRDefault="00C229D0" w:rsidP="00DB7FF6">
            <w:pPr>
              <w:pStyle w:val="Contents2"/>
              <w:spacing w:after="0"/>
              <w:ind w:left="0"/>
              <w:jc w:val="both"/>
              <w:rPr>
                <w:rFonts w:ascii="Arial" w:hAnsi="Arial" w:cs="Arial"/>
                <w:sz w:val="16"/>
                <w:szCs w:val="16"/>
                <w:u w:val="none"/>
              </w:rPr>
            </w:pPr>
          </w:p>
        </w:tc>
      </w:tr>
    </w:tbl>
    <w:p w:rsidR="00C229D0" w:rsidRDefault="00C229D0" w:rsidP="00C229D0">
      <w:pPr>
        <w:pStyle w:val="Standard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20.02.20</w:t>
      </w:r>
    </w:p>
    <w:p w:rsidR="00C229D0" w:rsidRDefault="00C229D0" w:rsidP="00C229D0">
      <w:pPr>
        <w:pStyle w:val="Standard"/>
        <w:jc w:val="center"/>
        <w:rPr>
          <w:rFonts w:ascii="Arial" w:hAnsi="Arial" w:cs="Arial"/>
          <w:b/>
          <w:u w:val="single"/>
        </w:rPr>
      </w:pPr>
    </w:p>
    <w:p w:rsidR="00C229D0" w:rsidRDefault="00C229D0" w:rsidP="00C229D0">
      <w:pPr>
        <w:pStyle w:val="Standar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TECHNOLOGIA KUCHNI</w:t>
      </w:r>
    </w:p>
    <w:p w:rsidR="00C229D0" w:rsidRDefault="00C229D0" w:rsidP="008F5FEC">
      <w:pPr>
        <w:pStyle w:val="Standard"/>
        <w:jc w:val="both"/>
        <w:rPr>
          <w:rFonts w:ascii="Arial" w:hAnsi="Arial" w:cs="Arial"/>
          <w:b/>
          <w:color w:val="000000"/>
        </w:rPr>
      </w:pPr>
    </w:p>
    <w:p w:rsidR="00C229D0" w:rsidRDefault="00C229D0" w:rsidP="008F5FEC">
      <w:pPr>
        <w:pStyle w:val="Standard"/>
        <w:jc w:val="both"/>
        <w:rPr>
          <w:rFonts w:ascii="Arial" w:hAnsi="Arial" w:cs="Arial"/>
          <w:b/>
          <w:color w:val="000000"/>
        </w:rPr>
      </w:pPr>
    </w:p>
    <w:p w:rsidR="00C229D0" w:rsidRDefault="00C229D0" w:rsidP="008F5FEC">
      <w:pPr>
        <w:pStyle w:val="Standard"/>
        <w:jc w:val="both"/>
        <w:rPr>
          <w:rFonts w:ascii="Arial" w:hAnsi="Arial" w:cs="Arial"/>
          <w:b/>
          <w:color w:val="000000"/>
        </w:rPr>
      </w:pPr>
    </w:p>
    <w:p w:rsidR="00C229D0" w:rsidRDefault="00C229D0" w:rsidP="008F5FEC">
      <w:pPr>
        <w:pStyle w:val="Standard"/>
        <w:jc w:val="both"/>
        <w:rPr>
          <w:rFonts w:ascii="Arial" w:hAnsi="Arial" w:cs="Arial"/>
          <w:b/>
          <w:color w:val="000000"/>
        </w:rPr>
      </w:pPr>
    </w:p>
    <w:p w:rsidR="00C229D0" w:rsidRDefault="00C229D0" w:rsidP="008F5FEC">
      <w:pPr>
        <w:pStyle w:val="Standard"/>
        <w:jc w:val="both"/>
        <w:rPr>
          <w:rFonts w:ascii="Arial" w:hAnsi="Arial" w:cs="Arial"/>
          <w:b/>
          <w:color w:val="000000"/>
        </w:rPr>
      </w:pPr>
    </w:p>
    <w:p w:rsidR="00C229D0" w:rsidRDefault="00C229D0" w:rsidP="008F5FEC">
      <w:pPr>
        <w:pStyle w:val="Standard"/>
        <w:jc w:val="both"/>
        <w:rPr>
          <w:rFonts w:ascii="Arial" w:hAnsi="Arial" w:cs="Arial"/>
          <w:b/>
          <w:color w:val="000000"/>
        </w:rPr>
      </w:pPr>
    </w:p>
    <w:p w:rsidR="00C229D0" w:rsidRDefault="00C229D0" w:rsidP="008F5FEC">
      <w:pPr>
        <w:pStyle w:val="Standard"/>
        <w:jc w:val="both"/>
        <w:rPr>
          <w:rFonts w:ascii="Arial" w:hAnsi="Arial" w:cs="Arial"/>
          <w:b/>
          <w:color w:val="000000"/>
        </w:rPr>
      </w:pPr>
    </w:p>
    <w:p w:rsidR="00C229D0" w:rsidRDefault="00C229D0" w:rsidP="008F5FEC">
      <w:pPr>
        <w:pStyle w:val="Standard"/>
        <w:jc w:val="both"/>
        <w:rPr>
          <w:rFonts w:ascii="Arial" w:hAnsi="Arial" w:cs="Arial"/>
          <w:b/>
          <w:color w:val="000000"/>
        </w:rPr>
      </w:pPr>
    </w:p>
    <w:p w:rsidR="00C229D0" w:rsidRDefault="00C229D0" w:rsidP="008F5FEC">
      <w:pPr>
        <w:pStyle w:val="Standard"/>
        <w:jc w:val="both"/>
        <w:rPr>
          <w:rFonts w:ascii="Arial" w:hAnsi="Arial" w:cs="Arial"/>
          <w:b/>
          <w:color w:val="000000"/>
        </w:rPr>
      </w:pPr>
    </w:p>
    <w:p w:rsidR="00C229D0" w:rsidRDefault="00C229D0" w:rsidP="008F5FEC">
      <w:pPr>
        <w:pStyle w:val="Standard"/>
        <w:jc w:val="both"/>
        <w:rPr>
          <w:rFonts w:ascii="Arial" w:hAnsi="Arial" w:cs="Arial"/>
          <w:b/>
          <w:color w:val="000000"/>
        </w:rPr>
      </w:pPr>
      <w:bookmarkStart w:id="0" w:name="_GoBack"/>
      <w:bookmarkEnd w:id="0"/>
    </w:p>
    <w:p w:rsidR="008F5FEC" w:rsidRDefault="008F5FEC" w:rsidP="008F5FEC">
      <w:pPr>
        <w:pStyle w:val="Standard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TECHNOLOGIA KUCHNI</w:t>
      </w:r>
    </w:p>
    <w:p w:rsidR="008F5FEC" w:rsidRDefault="008F5FEC" w:rsidP="008F5FEC">
      <w:pPr>
        <w:pStyle w:val="Standard"/>
        <w:jc w:val="both"/>
        <w:rPr>
          <w:rFonts w:eastAsia="Calibri" w:cs="Arial"/>
          <w:lang w:eastAsia="en-US"/>
        </w:rPr>
      </w:pP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Posadzka wykonana z terakoty ( atest dotyczący przeciwpoślizgowych   właściwościach  terakoty)  kolor biały 30x30 cm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Należy zapewnić spadek min 1% umożliwiający swobodny odpływ ścieków do kratek ściekowych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Do wysokości min 2,5 m od posadzki wykonać ściany z glazury – kolor biały 30x30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Spoiny w glazurze wyrównać do powierzchni płytek (preferowane spoiny silikonowe)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W pozostałych miejscach ściany pokryć farbą odporną na działanie wilgoci , posiadającą atest PZH do powierzchni wewnętrznych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Ściany i sufity powinny być zbudowane z materiału gładkiego, niepylącego, niepalnego, nienasiąkliwego.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Elementy podwieszane muszą być wykonane z takiego materiały, aby zapobiegał gromadzeniu się zanieczyszczeń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Korytarze powinny być pokryte powierzchnią łatwo zmywalną do wysokości minimum 1,7 m – malowanie farbą emulsyjną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Narożniki w ciągach komunikacyjnych należy zabezpieczyć przed uszkodzeniami mechanicznymi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Zastosowana terakota powinna  mieć stosowny atest potwierdzający jej charakter przeciwpoślizgowy .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Wszystkie drzwi  powinny być szczelne (bez prześwitów)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Wszystkie przewody instalacyjne winny przebiegać pod tynkiem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We wszystkich pomieszczeniach należy w maksymalnym stopniu stosować jasne kolory ścian i sufitów, sprzyjające równomiernemu rozprzestrzenianiu się światła – kolor biały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Ściany w myjniach , w magazynach powinny być wyłożone materiałem wodoodpornym, gładkim łatwym do mycia i dezynfekcji  ( glazura z wąskimi szczelinami wypełnionymi masą wodoodporna) na wysokość 2 m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wpusty ściekowe powinny być wykonane ze spadkiem  min 1,0% w kierunku kratek wykończonych na równi z posadzką .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Okna w części produkcyjnej powinny być dostosowane do zakładania ram z siatkami przeciw owadom</w:t>
      </w:r>
    </w:p>
    <w:p w:rsidR="008F5FEC" w:rsidRDefault="008F5FEC" w:rsidP="008F5FEC">
      <w:pPr>
        <w:pStyle w:val="Nagwek1"/>
        <w:keepLine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717"/>
          <w:tab w:val="left" w:pos="811"/>
        </w:tabs>
        <w:spacing w:before="200" w:after="100"/>
        <w:ind w:left="357" w:hanging="357"/>
        <w:rPr>
          <w:rFonts w:ascii="Arial" w:eastAsia="Calibri" w:hAnsi="Arial" w:cs="Arial"/>
          <w:color w:val="00000A"/>
          <w:szCs w:val="24"/>
          <w:lang w:eastAsia="en-US"/>
        </w:rPr>
      </w:pPr>
      <w:bookmarkStart w:id="1" w:name="_Toc482334915"/>
      <w:r>
        <w:rPr>
          <w:rFonts w:ascii="Arial" w:eastAsia="Calibri" w:hAnsi="Arial" w:cs="Arial"/>
          <w:color w:val="00000A"/>
          <w:szCs w:val="24"/>
          <w:lang w:eastAsia="en-US"/>
        </w:rPr>
        <w:t>Instalacja wodno-kanalizacyjna</w:t>
      </w:r>
      <w:bookmarkEnd w:id="1"/>
    </w:p>
    <w:p w:rsidR="008F5FEC" w:rsidRDefault="008F5FEC" w:rsidP="008F5FEC">
      <w:pPr>
        <w:pStyle w:val="normalpodkreslenie"/>
        <w:rPr>
          <w:sz w:val="24"/>
          <w:szCs w:val="24"/>
        </w:rPr>
      </w:pPr>
      <w:r>
        <w:rPr>
          <w:sz w:val="24"/>
          <w:szCs w:val="24"/>
        </w:rPr>
        <w:t>Określenie zapotrzebowania wody i odprowadzenia ścieków</w:t>
      </w:r>
    </w:p>
    <w:p w:rsidR="008F5FEC" w:rsidRDefault="008F5FEC" w:rsidP="008F5FEC">
      <w:pPr>
        <w:pStyle w:val="normalpodkreslenie"/>
      </w:pPr>
      <w:r>
        <w:rPr>
          <w:rFonts w:eastAsia="Calibri"/>
          <w:sz w:val="24"/>
          <w:szCs w:val="24"/>
          <w:lang w:eastAsia="en-US"/>
        </w:rPr>
        <w:t xml:space="preserve">Instalacja </w:t>
      </w:r>
      <w:proofErr w:type="spellStart"/>
      <w:r>
        <w:rPr>
          <w:rFonts w:eastAsia="Calibri"/>
          <w:sz w:val="24"/>
          <w:szCs w:val="24"/>
          <w:lang w:eastAsia="en-US"/>
        </w:rPr>
        <w:t>wod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- </w:t>
      </w:r>
      <w:proofErr w:type="spellStart"/>
      <w:r>
        <w:rPr>
          <w:rFonts w:eastAsia="Calibri"/>
          <w:sz w:val="24"/>
          <w:szCs w:val="24"/>
          <w:lang w:eastAsia="en-US"/>
        </w:rPr>
        <w:t>kan</w:t>
      </w:r>
      <w:proofErr w:type="spellEnd"/>
    </w:p>
    <w:p w:rsidR="008F5FEC" w:rsidRDefault="008F5FEC" w:rsidP="008F5FEC">
      <w:pPr>
        <w:pStyle w:val="NORMALPODST"/>
        <w:rPr>
          <w:rFonts w:cs="Arial"/>
          <w:sz w:val="24"/>
        </w:rPr>
      </w:pPr>
      <w:r>
        <w:rPr>
          <w:rFonts w:cs="Arial"/>
          <w:sz w:val="24"/>
        </w:rPr>
        <w:t>Temperatura wody ciepłej nie mieć min. 55°C.</w:t>
      </w:r>
    </w:p>
    <w:p w:rsidR="008F5FEC" w:rsidRDefault="008F5FEC" w:rsidP="008F5FEC">
      <w:pPr>
        <w:pStyle w:val="NORMALPODST"/>
        <w:rPr>
          <w:rFonts w:cs="Arial"/>
          <w:sz w:val="24"/>
        </w:rPr>
      </w:pPr>
    </w:p>
    <w:p w:rsidR="008F5FEC" w:rsidRDefault="008F5FEC" w:rsidP="008F5FEC">
      <w:pPr>
        <w:pStyle w:val="NORMALPODST"/>
        <w:ind w:left="0"/>
        <w:rPr>
          <w:rFonts w:eastAsia="Calibri" w:cs="Arial"/>
          <w:sz w:val="24"/>
          <w:lang w:eastAsia="en-US"/>
        </w:rPr>
      </w:pPr>
      <w:r>
        <w:rPr>
          <w:rFonts w:eastAsia="Calibri" w:cs="Arial"/>
          <w:sz w:val="24"/>
          <w:lang w:eastAsia="en-US"/>
        </w:rPr>
        <w:t>ROZPORZĄDZENIE MINISTRA INFRASTRUKTURY z dnia 14 stycznia 2002 r.</w:t>
      </w:r>
    </w:p>
    <w:p w:rsidR="008F5FEC" w:rsidRDefault="008F5FEC" w:rsidP="008F5FEC">
      <w:pPr>
        <w:pStyle w:val="NORMALPODST"/>
        <w:ind w:left="0"/>
        <w:rPr>
          <w:rFonts w:eastAsia="Calibri" w:cs="Arial"/>
          <w:sz w:val="24"/>
          <w:lang w:eastAsia="en-US"/>
        </w:rPr>
      </w:pPr>
      <w:r>
        <w:rPr>
          <w:rFonts w:eastAsia="Calibri" w:cs="Arial"/>
          <w:sz w:val="24"/>
          <w:lang w:eastAsia="en-US"/>
        </w:rPr>
        <w:t>w sprawie określenia przeciętnych norm zużycia wody.(Dz. U. z dnia 31 stycznia 2002r.)</w:t>
      </w:r>
    </w:p>
    <w:p w:rsidR="008F5FEC" w:rsidRDefault="008F5FEC" w:rsidP="008F5FEC">
      <w:pPr>
        <w:pStyle w:val="NORMALPODST"/>
        <w:rPr>
          <w:rFonts w:cs="Arial"/>
          <w:sz w:val="24"/>
        </w:rPr>
      </w:pPr>
    </w:p>
    <w:p w:rsidR="008F5FEC" w:rsidRDefault="008F5FEC" w:rsidP="008F5FEC">
      <w:pPr>
        <w:pStyle w:val="normalpodkreslenie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Zapotrzebowanie wody:</w:t>
      </w:r>
    </w:p>
    <w:p w:rsidR="008F5FEC" w:rsidRDefault="008F5FEC" w:rsidP="008F5FEC">
      <w:pPr>
        <w:pStyle w:val="normakkropki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technologiczna:</w:t>
      </w:r>
    </w:p>
    <w:p w:rsidR="008F5FEC" w:rsidRDefault="008F5FEC" w:rsidP="008F5FEC">
      <w:pPr>
        <w:pStyle w:val="NORMALPODST"/>
        <w:rPr>
          <w:rFonts w:eastAsia="Calibri" w:cs="Arial"/>
          <w:sz w:val="24"/>
          <w:lang w:eastAsia="en-US"/>
        </w:rPr>
      </w:pPr>
      <w:r>
        <w:rPr>
          <w:rFonts w:eastAsia="Calibri" w:cs="Arial"/>
          <w:sz w:val="24"/>
          <w:lang w:eastAsia="en-US"/>
        </w:rPr>
        <w:t>przyjmuje się 104 miejsc w przeliczeniowych posiłków</w:t>
      </w:r>
    </w:p>
    <w:p w:rsidR="008F5FEC" w:rsidRDefault="008F5FEC" w:rsidP="008F5FEC">
      <w:pPr>
        <w:pStyle w:val="NORMALPODST"/>
        <w:rPr>
          <w:rFonts w:eastAsia="Calibri" w:cs="Arial"/>
          <w:sz w:val="24"/>
          <w:lang w:eastAsia="en-US"/>
        </w:rPr>
      </w:pPr>
      <w:r>
        <w:rPr>
          <w:rFonts w:eastAsia="Calibri" w:cs="Arial"/>
          <w:sz w:val="24"/>
          <w:lang w:eastAsia="en-US"/>
        </w:rPr>
        <w:t>104 miejsc  x 100 l/dobę =10400 l/dobę</w:t>
      </w:r>
    </w:p>
    <w:p w:rsidR="008F5FEC" w:rsidRDefault="008F5FEC" w:rsidP="008F5FEC">
      <w:pPr>
        <w:pStyle w:val="normakkropki"/>
      </w:pPr>
      <w:r>
        <w:rPr>
          <w:rFonts w:eastAsia="Calibri"/>
          <w:sz w:val="24"/>
          <w:szCs w:val="24"/>
          <w:lang w:eastAsia="en-US"/>
        </w:rPr>
        <w:lastRenderedPageBreak/>
        <w:t>porządkowa: około 130 m2 (TECHNOLOGIA) x 1,5 l = 195 l x 2 / dobę=</w:t>
      </w:r>
      <w:r>
        <w:rPr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eastAsia="en-US"/>
        </w:rPr>
        <w:t>390 l / dobę łącznie</w:t>
      </w:r>
    </w:p>
    <w:p w:rsidR="008F5FEC" w:rsidRDefault="008F5FEC" w:rsidP="008F5FEC">
      <w:pPr>
        <w:pStyle w:val="NORMALPODST"/>
        <w:ind w:left="0"/>
        <w:rPr>
          <w:rFonts w:eastAsia="Calibri" w:cs="Arial"/>
          <w:sz w:val="24"/>
          <w:lang w:eastAsia="en-US"/>
        </w:rPr>
      </w:pPr>
    </w:p>
    <w:p w:rsidR="008F5FEC" w:rsidRDefault="008F5FEC" w:rsidP="008F5FEC">
      <w:pPr>
        <w:pStyle w:val="NORMALPODST"/>
        <w:ind w:left="0"/>
        <w:rPr>
          <w:rFonts w:eastAsia="Calibri" w:cs="Arial"/>
          <w:sz w:val="24"/>
          <w:lang w:eastAsia="en-US"/>
        </w:rPr>
      </w:pPr>
      <w:r>
        <w:rPr>
          <w:rFonts w:eastAsia="Calibri" w:cs="Arial"/>
          <w:sz w:val="24"/>
          <w:lang w:eastAsia="en-US"/>
        </w:rPr>
        <w:t>w tym 50% stanowi woda ciepła + 55st C.</w:t>
      </w:r>
    </w:p>
    <w:tbl>
      <w:tblPr>
        <w:tblW w:w="9013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3"/>
      </w:tblGrid>
      <w:tr w:rsidR="008F5FEC" w:rsidTr="00DB7FF6">
        <w:tc>
          <w:tcPr>
            <w:tcW w:w="9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NORMALPODST"/>
              <w:ind w:left="0"/>
              <w:rPr>
                <w:rFonts w:eastAsia="Calibri" w:cs="Arial"/>
                <w:sz w:val="24"/>
                <w:lang w:eastAsia="en-US"/>
              </w:rPr>
            </w:pPr>
          </w:p>
          <w:p w:rsidR="008F5FEC" w:rsidRDefault="008F5FEC" w:rsidP="00DB7FF6">
            <w:pPr>
              <w:pStyle w:val="Bezodstpw"/>
              <w:jc w:val="center"/>
            </w:pPr>
            <w:r>
              <w:rPr>
                <w:rFonts w:ascii="Arial" w:hAnsi="Arial" w:cs="Arial"/>
              </w:rPr>
              <w:t>Razem zapotrzebowanie wody wyniesie: Woda technologiczna:10400</w:t>
            </w:r>
            <w:r>
              <w:rPr>
                <w:rFonts w:ascii="Arial" w:hAnsi="Arial" w:cs="Arial"/>
                <w:b/>
              </w:rPr>
              <w:t xml:space="preserve"> l / dobę</w:t>
            </w:r>
          </w:p>
          <w:p w:rsidR="008F5FEC" w:rsidRDefault="008F5FEC" w:rsidP="00DB7FF6">
            <w:pPr>
              <w:pStyle w:val="Bezodstpw"/>
              <w:jc w:val="center"/>
            </w:pPr>
            <w:r>
              <w:rPr>
                <w:rFonts w:ascii="Arial" w:hAnsi="Arial" w:cs="Arial"/>
              </w:rPr>
              <w:t xml:space="preserve">Woda porządkowa: </w:t>
            </w:r>
            <w:r>
              <w:rPr>
                <w:rFonts w:ascii="Arial" w:hAnsi="Arial" w:cs="Arial"/>
                <w:b/>
              </w:rPr>
              <w:t>390 l / dobę</w:t>
            </w:r>
          </w:p>
          <w:p w:rsidR="008F5FEC" w:rsidRDefault="008F5FEC" w:rsidP="00DB7FF6">
            <w:pPr>
              <w:pStyle w:val="NORMALPODST"/>
              <w:ind w:left="0"/>
              <w:rPr>
                <w:rFonts w:eastAsia="Calibri" w:cs="Arial"/>
                <w:sz w:val="24"/>
                <w:lang w:eastAsia="en-US"/>
              </w:rPr>
            </w:pPr>
          </w:p>
        </w:tc>
      </w:tr>
    </w:tbl>
    <w:p w:rsidR="008F5FEC" w:rsidRDefault="008F5FEC" w:rsidP="008F5FEC">
      <w:pPr>
        <w:pStyle w:val="Bezodstpw"/>
        <w:rPr>
          <w:rFonts w:ascii="Arial" w:hAnsi="Arial" w:cs="Arial"/>
          <w:b/>
        </w:rPr>
      </w:pPr>
    </w:p>
    <w:p w:rsidR="008F5FEC" w:rsidRDefault="008F5FEC" w:rsidP="008F5FEC">
      <w:pPr>
        <w:pStyle w:val="Bezodstpw"/>
      </w:pPr>
      <w:r>
        <w:rPr>
          <w:rFonts w:ascii="Arial" w:hAnsi="Arial" w:cs="Arial"/>
          <w:b/>
        </w:rPr>
        <w:t xml:space="preserve">RAZEM: 10790l / dobę </w:t>
      </w:r>
      <w:r>
        <w:rPr>
          <w:rFonts w:ascii="Arial" w:hAnsi="Arial" w:cs="Arial"/>
          <w:i/>
        </w:rPr>
        <w:t>(w  tym 50% woda ciepła o temp. +45 ÷ +55°C)</w:t>
      </w:r>
    </w:p>
    <w:p w:rsidR="008F5FEC" w:rsidRDefault="008F5FEC" w:rsidP="008F5FEC">
      <w:pPr>
        <w:pStyle w:val="NORMALPODST"/>
        <w:ind w:left="0"/>
        <w:rPr>
          <w:rFonts w:eastAsia="Calibri" w:cs="Arial"/>
          <w:sz w:val="24"/>
          <w:lang w:eastAsia="en-US"/>
        </w:rPr>
      </w:pPr>
    </w:p>
    <w:p w:rsidR="008F5FEC" w:rsidRDefault="008F5FEC" w:rsidP="008F5FEC">
      <w:pPr>
        <w:pStyle w:val="normalpodkreslenie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Ścieki</w:t>
      </w:r>
    </w:p>
    <w:p w:rsidR="008F5FEC" w:rsidRDefault="008F5FEC" w:rsidP="008F5FEC">
      <w:pPr>
        <w:pStyle w:val="normalpodkreslenie"/>
        <w:rPr>
          <w:rFonts w:eastAsia="Calibri"/>
          <w:sz w:val="24"/>
          <w:szCs w:val="24"/>
          <w:lang w:eastAsia="en-US"/>
        </w:rPr>
      </w:pPr>
    </w:p>
    <w:p w:rsidR="008F5FEC" w:rsidRDefault="008F5FEC" w:rsidP="008F5FEC">
      <w:pPr>
        <w:pStyle w:val="NORMALPODST"/>
        <w:rPr>
          <w:rFonts w:cs="Arial"/>
          <w:sz w:val="24"/>
        </w:rPr>
      </w:pPr>
      <w:r>
        <w:rPr>
          <w:rFonts w:cs="Arial"/>
          <w:sz w:val="24"/>
        </w:rPr>
        <w:t>Stanowią 95% zużycia wody technologicznej oraz 100% porządkowej. Odprowadzenie</w:t>
      </w:r>
    </w:p>
    <w:p w:rsidR="008F5FEC" w:rsidRDefault="008F5FEC" w:rsidP="008F5FEC">
      <w:pPr>
        <w:pStyle w:val="NORMALPODST"/>
        <w:rPr>
          <w:rFonts w:cs="Arial"/>
          <w:sz w:val="24"/>
        </w:rPr>
      </w:pPr>
      <w:r>
        <w:rPr>
          <w:rFonts w:cs="Arial"/>
          <w:sz w:val="24"/>
        </w:rPr>
        <w:t xml:space="preserve">ścieków z pomieszczeń technologicznych należy dokonać poprzez zewnętrzny </w:t>
      </w:r>
      <w:proofErr w:type="spellStart"/>
      <w:r>
        <w:rPr>
          <w:rFonts w:cs="Arial"/>
          <w:sz w:val="24"/>
        </w:rPr>
        <w:t>odtłuszczownik</w:t>
      </w:r>
      <w:proofErr w:type="spellEnd"/>
      <w:r>
        <w:rPr>
          <w:rFonts w:cs="Arial"/>
          <w:sz w:val="24"/>
        </w:rPr>
        <w:t>. Zaleca się stosowanie kratek z blachy nierdzewnej.</w:t>
      </w:r>
    </w:p>
    <w:p w:rsidR="008F5FEC" w:rsidRDefault="008F5FEC" w:rsidP="008F5FEC">
      <w:pPr>
        <w:pStyle w:val="NORMALPODST"/>
        <w:rPr>
          <w:rFonts w:cs="Arial"/>
          <w:sz w:val="24"/>
        </w:rPr>
      </w:pPr>
      <w:r>
        <w:rPr>
          <w:rFonts w:cs="Arial"/>
          <w:sz w:val="24"/>
        </w:rPr>
        <w:t>Przewody odpływowe i podejścia wodociągowe należy prowadzić: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w pomieszczeniach produkcyjnych pod tynkiem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w pomieszczeniach pomocniczych i komunikacji – można prowadzić na tynku jeżeli będą zabezpieczone przed roszeniem.</w:t>
      </w:r>
    </w:p>
    <w:p w:rsidR="008F5FEC" w:rsidRDefault="008F5FEC" w:rsidP="008F5FEC">
      <w:pPr>
        <w:pStyle w:val="normakkropki"/>
        <w:ind w:left="360"/>
        <w:rPr>
          <w:sz w:val="24"/>
          <w:szCs w:val="24"/>
        </w:rPr>
      </w:pPr>
    </w:p>
    <w:p w:rsidR="008F5FEC" w:rsidRDefault="008F5FEC" w:rsidP="008F5FEC">
      <w:pPr>
        <w:pStyle w:val="normakkropki"/>
        <w:ind w:left="360"/>
      </w:pPr>
      <w:r>
        <w:rPr>
          <w:sz w:val="24"/>
          <w:szCs w:val="24"/>
        </w:rPr>
        <w:t xml:space="preserve">UWAGA Zapotrzebowanie wody na cele sanitarne personelu i konsumentów </w:t>
      </w:r>
      <w:r>
        <w:t>określa projekt branżowy. Należy przewidzieć „piony” kanalizacyjne min. ∅100</w:t>
      </w:r>
      <w:r>
        <w:rPr>
          <w:sz w:val="24"/>
          <w:szCs w:val="24"/>
        </w:rPr>
        <w:t xml:space="preserve"> mm (piony powinny być obudowane) oraz separator tłuszczu na zewnątrz budynku. Rewizja poza pomieszczeniami produkcyjnymi.</w:t>
      </w:r>
    </w:p>
    <w:p w:rsidR="008F5FEC" w:rsidRDefault="008F5FEC" w:rsidP="008F5FEC">
      <w:pPr>
        <w:pStyle w:val="normakkropki"/>
        <w:ind w:left="360"/>
        <w:rPr>
          <w:sz w:val="24"/>
          <w:szCs w:val="24"/>
        </w:rPr>
      </w:pPr>
    </w:p>
    <w:p w:rsidR="008F5FEC" w:rsidRDefault="008F5FEC" w:rsidP="008F5FEC">
      <w:pPr>
        <w:pStyle w:val="normalpodkreslenie"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>Woda i ścieki</w:t>
      </w:r>
    </w:p>
    <w:p w:rsidR="008F5FEC" w:rsidRDefault="008F5FEC" w:rsidP="008F5FEC">
      <w:pPr>
        <w:pStyle w:val="normalpodkreslenie"/>
        <w:rPr>
          <w:rFonts w:eastAsia="Calibri"/>
          <w:i/>
          <w:sz w:val="24"/>
          <w:szCs w:val="24"/>
        </w:rPr>
      </w:pPr>
    </w:p>
    <w:p w:rsidR="008F5FEC" w:rsidRDefault="008F5FEC" w:rsidP="008F5FEC">
      <w:pPr>
        <w:pStyle w:val="NORMALPODST"/>
        <w:rPr>
          <w:rFonts w:eastAsia="Calibri" w:cs="Arial"/>
          <w:sz w:val="24"/>
          <w:lang w:eastAsia="en-US"/>
        </w:rPr>
      </w:pPr>
      <w:r>
        <w:rPr>
          <w:rFonts w:eastAsia="Calibri" w:cs="Arial"/>
          <w:sz w:val="24"/>
          <w:lang w:eastAsia="en-US"/>
        </w:rPr>
        <w:t>Należy zapewnić :</w:t>
      </w:r>
    </w:p>
    <w:p w:rsidR="008F5FEC" w:rsidRDefault="008F5FEC" w:rsidP="008F5FEC">
      <w:pPr>
        <w:pStyle w:val="normakkropki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wodę zimną i ciepłą do temperatury do min  55 st.  C  przy umywalce do mycia rąk oraz  zlewozmywaku do naczyń kuchennych  o ciśnieniu 1,5-2,5  Bar.</w:t>
      </w:r>
    </w:p>
    <w:p w:rsidR="008F5FEC" w:rsidRDefault="008F5FEC" w:rsidP="008F5FEC">
      <w:pPr>
        <w:pStyle w:val="normakkropki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przy złączce na węża , zainstalowanej na wys. 50 cm od posadzki należy zapewnić wodę zimną  </w:t>
      </w:r>
    </w:p>
    <w:p w:rsidR="008F5FEC" w:rsidRDefault="008F5FEC" w:rsidP="008F5FEC">
      <w:pPr>
        <w:pStyle w:val="normakkropki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przy ujęciach wody  z wodą ciepłą należy zastosować mieszacz wody umożliwiający swobodną regulację temperatury;</w:t>
      </w:r>
    </w:p>
    <w:p w:rsidR="008F5FEC" w:rsidRDefault="008F5FEC" w:rsidP="008F5FEC">
      <w:pPr>
        <w:pStyle w:val="normakkropki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Kratka kanalizacyjnego  wpustu podłogowego   wykonana ze stali nierdzewnej winna być zainstalowana na równi z posadzką.</w:t>
      </w:r>
    </w:p>
    <w:p w:rsidR="008F5FEC" w:rsidRDefault="008F5FEC" w:rsidP="008F5FEC">
      <w:pPr>
        <w:pStyle w:val="normakkropki"/>
        <w:ind w:left="720" w:hanging="360"/>
        <w:rPr>
          <w:sz w:val="24"/>
          <w:szCs w:val="24"/>
        </w:rPr>
      </w:pPr>
    </w:p>
    <w:p w:rsidR="00C229D0" w:rsidRDefault="00C229D0" w:rsidP="008F5FEC">
      <w:pPr>
        <w:pStyle w:val="normakkropki"/>
        <w:ind w:left="720" w:hanging="360"/>
        <w:rPr>
          <w:sz w:val="24"/>
          <w:szCs w:val="24"/>
        </w:rPr>
      </w:pPr>
    </w:p>
    <w:p w:rsidR="008F5FEC" w:rsidRDefault="008F5FEC" w:rsidP="008F5FEC">
      <w:pPr>
        <w:pStyle w:val="Nagwek2"/>
        <w:keepLine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1283"/>
          <w:tab w:val="left" w:pos="1418"/>
          <w:tab w:val="left" w:pos="1844"/>
        </w:tabs>
        <w:spacing w:before="240" w:after="60"/>
        <w:ind w:left="851" w:hanging="432"/>
        <w:rPr>
          <w:rFonts w:ascii="Arial" w:hAnsi="Arial" w:cs="Arial"/>
          <w:szCs w:val="24"/>
          <w:u w:val="single"/>
        </w:rPr>
      </w:pPr>
      <w:bookmarkStart w:id="2" w:name="_Toc482334916"/>
      <w:r>
        <w:rPr>
          <w:rFonts w:ascii="Arial" w:hAnsi="Arial" w:cs="Arial"/>
          <w:szCs w:val="24"/>
          <w:u w:val="single"/>
        </w:rPr>
        <w:t>Instalacja elektryczna i oświetleniowa</w:t>
      </w:r>
      <w:bookmarkEnd w:id="2"/>
    </w:p>
    <w:p w:rsidR="008F5FEC" w:rsidRDefault="008F5FEC" w:rsidP="008F5FEC">
      <w:pPr>
        <w:pStyle w:val="Textbody"/>
        <w:shd w:val="clear" w:color="auto" w:fill="FFFFFF"/>
        <w:tabs>
          <w:tab w:val="left" w:pos="1283"/>
          <w:tab w:val="left" w:pos="1418"/>
          <w:tab w:val="left" w:pos="1844"/>
        </w:tabs>
        <w:spacing w:before="240" w:after="60"/>
        <w:ind w:left="851" w:hanging="432"/>
        <w:rPr>
          <w:rFonts w:ascii="Arial" w:hAnsi="Arial" w:cs="Arial"/>
          <w:u w:val="single"/>
        </w:rPr>
      </w:pPr>
    </w:p>
    <w:p w:rsidR="008F5FEC" w:rsidRDefault="008F5FEC" w:rsidP="008F5FEC">
      <w:pPr>
        <w:pStyle w:val="NORMALPODST"/>
        <w:rPr>
          <w:rFonts w:cs="Arial"/>
          <w:sz w:val="24"/>
        </w:rPr>
      </w:pPr>
      <w:r>
        <w:rPr>
          <w:rFonts w:cs="Arial"/>
          <w:sz w:val="24"/>
        </w:rPr>
        <w:lastRenderedPageBreak/>
        <w:t>Winny być spełnione warunki: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wymagania ogólne dla instalacji i urządzeń elektrycznych według Dz. U. nr 75/2002, poz. 690 – „Warunki techniczne, jakim powinny odpowiadać budynki i ich usytuowanie”, DZIAŁ IV, rozdział 8.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oświetlenie sztuczne pomieszczeń zgodnie z przedmiotową normą PN/E-02043. Światło powinno być zbliżone do naturalnego.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przy urządzeniach zasilanych w energie zamontować gniazda elektryczne ;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urządzenia i maszyny zastosowane wg projektu zasilane energią elektryczną powinny posiadać instalację ochronną od porażeń wykonaną zgodnie z normą PN – IEC 60364.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wszystkie urządzenia elektryczne oraz sposób ich montażu  winny odpowiadać wymogom bhp w zakresie zabezpieczenia przed porażeniem prądem  (anty  porażeniowy montaż urządzeń elektrycznych)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instalacje elektryczne winny być prowadzone pod tynkiem lub w specjalnych korytkach;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należy wykonać główny wyłącznik prądu.</w:t>
      </w:r>
    </w:p>
    <w:p w:rsidR="008F5FEC" w:rsidRDefault="008F5FEC" w:rsidP="008F5FEC">
      <w:pPr>
        <w:pStyle w:val="normalpodkreslenie"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>Pomieszczenia– oświetlenie</w:t>
      </w:r>
    </w:p>
    <w:p w:rsidR="008F5FEC" w:rsidRDefault="008F5FEC" w:rsidP="008F5FEC">
      <w:pPr>
        <w:pStyle w:val="normalpodkreslenie"/>
        <w:rPr>
          <w:rFonts w:eastAsia="Calibri"/>
          <w:i/>
          <w:sz w:val="24"/>
          <w:szCs w:val="24"/>
        </w:rPr>
      </w:pP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 xml:space="preserve">Należy zapewnić oświetlenie o natężeniu 300 lx. na stanowisku pracy- wskazane 500 </w:t>
      </w:r>
      <w:proofErr w:type="spellStart"/>
      <w:r>
        <w:rPr>
          <w:sz w:val="24"/>
          <w:szCs w:val="24"/>
        </w:rPr>
        <w:t>lux</w:t>
      </w:r>
      <w:proofErr w:type="spellEnd"/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Doświetlenie sztuczne stanowisk pracy w pomieszczeniach kuchennych winno posiadać odpowiednie natężenie zgodne z PN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Światło elektryczne w obudowie zapobiegającej rozpryskowi szkła (np. klosze z lampami jarzeniowymi)</w:t>
      </w:r>
    </w:p>
    <w:p w:rsidR="008F5FEC" w:rsidRDefault="008F5FEC" w:rsidP="008F5FEC">
      <w:pPr>
        <w:pStyle w:val="normakkropki"/>
        <w:rPr>
          <w:b/>
          <w:sz w:val="24"/>
          <w:szCs w:val="24"/>
        </w:rPr>
      </w:pPr>
      <w:r>
        <w:rPr>
          <w:b/>
          <w:sz w:val="24"/>
          <w:szCs w:val="24"/>
        </w:rPr>
        <w:t>Uwaga: Czas pracy we wszystkich pomieszczeniach  nie przekracza 4 godzin/ zmianę roboczą (brak pracy stałej)</w:t>
      </w:r>
    </w:p>
    <w:p w:rsidR="008F5FEC" w:rsidRDefault="008F5FEC" w:rsidP="008F5FEC">
      <w:pPr>
        <w:pStyle w:val="normakkropki"/>
        <w:ind w:left="720"/>
        <w:rPr>
          <w:rFonts w:eastAsia="Calibri"/>
          <w:sz w:val="24"/>
          <w:szCs w:val="24"/>
          <w:lang w:eastAsia="en-US"/>
        </w:rPr>
      </w:pPr>
    </w:p>
    <w:p w:rsidR="008F5FEC" w:rsidRDefault="008F5FEC" w:rsidP="008F5FEC">
      <w:pPr>
        <w:pStyle w:val="NORMALPODST"/>
        <w:rPr>
          <w:rFonts w:cs="Arial"/>
          <w:sz w:val="24"/>
        </w:rPr>
      </w:pPr>
      <w:r>
        <w:rPr>
          <w:rFonts w:cs="Arial"/>
          <w:sz w:val="24"/>
        </w:rPr>
        <w:t>Wytyczne szczegółowe dotyczące oświetlenia poszczególnych pomieszczeń podaje tabela A:</w:t>
      </w:r>
    </w:p>
    <w:p w:rsidR="008F5FEC" w:rsidRDefault="008F5FEC" w:rsidP="008F5FEC">
      <w:pPr>
        <w:pStyle w:val="normakkropki"/>
        <w:rPr>
          <w:rFonts w:eastAsia="Calibri"/>
          <w:sz w:val="24"/>
          <w:szCs w:val="24"/>
          <w:lang w:eastAsia="en-US"/>
        </w:rPr>
      </w:pPr>
    </w:p>
    <w:p w:rsidR="008F5FEC" w:rsidRDefault="008F5FEC" w:rsidP="008F5FEC">
      <w:pPr>
        <w:pStyle w:val="normakkropki"/>
        <w:ind w:left="72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Współczynnik jednoczesności pracy urządzeń do celów obliczeniowych należy przyjąć: 0,7.</w:t>
      </w:r>
    </w:p>
    <w:p w:rsidR="008F5FEC" w:rsidRDefault="008F5FEC" w:rsidP="008F5FEC">
      <w:pPr>
        <w:pStyle w:val="NORMALPODST"/>
        <w:rPr>
          <w:rFonts w:cs="Arial"/>
          <w:sz w:val="24"/>
        </w:rPr>
      </w:pPr>
    </w:p>
    <w:p w:rsidR="008F5FEC" w:rsidRDefault="008F5FEC" w:rsidP="008F5FEC">
      <w:pPr>
        <w:pStyle w:val="NORMALPODST"/>
        <w:rPr>
          <w:rFonts w:cs="Arial"/>
          <w:sz w:val="24"/>
        </w:rPr>
      </w:pPr>
      <w:r>
        <w:rPr>
          <w:rFonts w:cs="Arial"/>
          <w:sz w:val="24"/>
        </w:rPr>
        <w:t>W pomieszczeniach kuchennych instalacja elektryczna powinna być hermetyczna.  Projekt techniczny podaje zapotrzebowanie energii elektrycznej dla potrzeb zainstalowanych urządzeń technologicznych.</w:t>
      </w:r>
    </w:p>
    <w:p w:rsidR="00C229D0" w:rsidRDefault="00C229D0" w:rsidP="008F5FEC">
      <w:pPr>
        <w:pStyle w:val="NORMALPODST"/>
        <w:rPr>
          <w:rFonts w:cs="Arial"/>
          <w:sz w:val="24"/>
        </w:rPr>
      </w:pPr>
    </w:p>
    <w:p w:rsidR="00C229D0" w:rsidRDefault="00C229D0" w:rsidP="008F5FEC">
      <w:pPr>
        <w:pStyle w:val="NORMALPODST"/>
        <w:rPr>
          <w:rFonts w:cs="Arial"/>
          <w:sz w:val="24"/>
        </w:rPr>
      </w:pPr>
    </w:p>
    <w:p w:rsidR="00C229D0" w:rsidRDefault="00C229D0" w:rsidP="008F5FEC">
      <w:pPr>
        <w:pStyle w:val="NORMALPODST"/>
        <w:rPr>
          <w:rFonts w:cs="Arial"/>
          <w:sz w:val="24"/>
        </w:rPr>
      </w:pPr>
    </w:p>
    <w:p w:rsidR="00C229D0" w:rsidRDefault="00C229D0" w:rsidP="008F5FEC">
      <w:pPr>
        <w:pStyle w:val="NORMALPODST"/>
        <w:rPr>
          <w:rFonts w:cs="Arial"/>
          <w:sz w:val="24"/>
        </w:rPr>
      </w:pPr>
    </w:p>
    <w:p w:rsidR="00C229D0" w:rsidRDefault="00C229D0" w:rsidP="008F5FEC">
      <w:pPr>
        <w:pStyle w:val="NORMALPODST"/>
        <w:rPr>
          <w:rFonts w:cs="Arial"/>
          <w:sz w:val="24"/>
        </w:rPr>
      </w:pPr>
    </w:p>
    <w:p w:rsidR="008F5FEC" w:rsidRDefault="008F5FEC" w:rsidP="008F5FEC">
      <w:pPr>
        <w:pStyle w:val="NORMALPODST"/>
        <w:rPr>
          <w:rFonts w:cs="Arial"/>
          <w:sz w:val="24"/>
        </w:rPr>
      </w:pPr>
    </w:p>
    <w:p w:rsidR="008F5FEC" w:rsidRDefault="008F5FEC" w:rsidP="008F5FEC">
      <w:pPr>
        <w:pStyle w:val="NORMALPODST"/>
        <w:jc w:val="center"/>
        <w:rPr>
          <w:rFonts w:cs="Arial"/>
          <w:sz w:val="24"/>
        </w:rPr>
      </w:pPr>
      <w:r>
        <w:rPr>
          <w:rFonts w:cs="Arial"/>
          <w:sz w:val="24"/>
        </w:rPr>
        <w:t>Łączne zapotrzebowanie na moc elektryczną do proponowanych urządzeń:92,75 kW</w:t>
      </w:r>
    </w:p>
    <w:p w:rsidR="008F5FEC" w:rsidRDefault="008F5FEC" w:rsidP="008F5FEC">
      <w:pPr>
        <w:pStyle w:val="NORMALPODST"/>
        <w:jc w:val="center"/>
        <w:rPr>
          <w:rFonts w:cs="Arial"/>
          <w:sz w:val="24"/>
        </w:rPr>
      </w:pPr>
      <w:r>
        <w:rPr>
          <w:rFonts w:cs="Arial"/>
          <w:sz w:val="24"/>
        </w:rPr>
        <w:t>Rezerwa 5%  - 4,63kW</w:t>
      </w:r>
    </w:p>
    <w:tbl>
      <w:tblPr>
        <w:tblW w:w="9013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3"/>
      </w:tblGrid>
      <w:tr w:rsidR="008F5FEC" w:rsidTr="00DB7FF6">
        <w:tc>
          <w:tcPr>
            <w:tcW w:w="9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Bezodstpw"/>
              <w:rPr>
                <w:rFonts w:ascii="Arial" w:hAnsi="Arial" w:cs="Arial"/>
              </w:rPr>
            </w:pPr>
          </w:p>
          <w:p w:rsidR="008F5FEC" w:rsidRDefault="008F5FEC" w:rsidP="00DB7FF6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Razem:</w:t>
            </w:r>
          </w:p>
          <w:p w:rsidR="008F5FEC" w:rsidRDefault="008F5FEC" w:rsidP="00DB7FF6">
            <w:pPr>
              <w:pStyle w:val="Standard"/>
              <w:jc w:val="center"/>
            </w:pPr>
            <w:r>
              <w:rPr>
                <w:rFonts w:ascii="Arial" w:hAnsi="Arial" w:cs="Arial"/>
                <w:b/>
                <w:bCs/>
              </w:rPr>
              <w:t>97,38 kW</w:t>
            </w:r>
            <w:r>
              <w:rPr>
                <w:rFonts w:ascii="Arial" w:hAnsi="Arial" w:cs="Arial"/>
              </w:rPr>
              <w:t xml:space="preserve"> (urządzenia technologii kuchni)</w:t>
            </w:r>
          </w:p>
          <w:p w:rsidR="008F5FEC" w:rsidRDefault="008F5FEC" w:rsidP="00DB7FF6">
            <w:pPr>
              <w:pStyle w:val="Bezodstpw"/>
              <w:rPr>
                <w:rFonts w:ascii="Arial" w:hAnsi="Arial" w:cs="Arial"/>
              </w:rPr>
            </w:pPr>
          </w:p>
        </w:tc>
      </w:tr>
    </w:tbl>
    <w:p w:rsidR="008F5FEC" w:rsidRDefault="008F5FEC" w:rsidP="008F5FEC">
      <w:pPr>
        <w:pStyle w:val="normakkropki"/>
        <w:rPr>
          <w:sz w:val="24"/>
          <w:szCs w:val="24"/>
        </w:rPr>
      </w:pPr>
    </w:p>
    <w:p w:rsidR="008F5FEC" w:rsidRDefault="008F5FEC" w:rsidP="008F5FEC">
      <w:pPr>
        <w:pStyle w:val="Nagwek2"/>
        <w:keepLine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1283"/>
          <w:tab w:val="left" w:pos="1418"/>
          <w:tab w:val="left" w:pos="1844"/>
        </w:tabs>
        <w:spacing w:before="240" w:after="60"/>
        <w:ind w:left="851" w:hanging="432"/>
        <w:rPr>
          <w:rFonts w:ascii="Arial" w:hAnsi="Arial" w:cs="Arial"/>
          <w:szCs w:val="24"/>
          <w:u w:val="single"/>
        </w:rPr>
      </w:pPr>
      <w:bookmarkStart w:id="3" w:name="_Toc482334917"/>
      <w:r>
        <w:rPr>
          <w:rFonts w:ascii="Arial" w:hAnsi="Arial" w:cs="Arial"/>
          <w:szCs w:val="24"/>
          <w:u w:val="single"/>
        </w:rPr>
        <w:t>Instalacja wentylacji</w:t>
      </w:r>
      <w:bookmarkEnd w:id="3"/>
    </w:p>
    <w:p w:rsidR="008F5FEC" w:rsidRDefault="008F5FEC" w:rsidP="008F5FEC">
      <w:pPr>
        <w:pStyle w:val="Textbody"/>
        <w:shd w:val="clear" w:color="auto" w:fill="FFFFFF"/>
        <w:tabs>
          <w:tab w:val="left" w:pos="1283"/>
          <w:tab w:val="left" w:pos="1418"/>
          <w:tab w:val="left" w:pos="1844"/>
        </w:tabs>
        <w:spacing w:before="240" w:after="60"/>
        <w:ind w:left="851" w:hanging="432"/>
        <w:rPr>
          <w:rFonts w:ascii="Arial" w:hAnsi="Arial" w:cs="Arial"/>
          <w:u w:val="single"/>
        </w:rPr>
      </w:pPr>
    </w:p>
    <w:p w:rsidR="008F5FEC" w:rsidRDefault="008F5FEC" w:rsidP="008F5FEC">
      <w:pPr>
        <w:pStyle w:val="NORMALPODST"/>
        <w:rPr>
          <w:rFonts w:cs="Arial"/>
          <w:sz w:val="24"/>
        </w:rPr>
      </w:pPr>
      <w:r>
        <w:rPr>
          <w:rFonts w:cs="Arial"/>
          <w:sz w:val="24"/>
        </w:rPr>
        <w:t>Wentylacja pomieszczeń zaprojektowana zgodnie z normą:</w:t>
      </w:r>
    </w:p>
    <w:p w:rsidR="008F5FEC" w:rsidRDefault="008F5FEC" w:rsidP="008F5FEC">
      <w:pPr>
        <w:pStyle w:val="NORMALPODST"/>
        <w:rPr>
          <w:rFonts w:cs="Arial"/>
          <w:sz w:val="24"/>
        </w:rPr>
      </w:pPr>
      <w:r>
        <w:rPr>
          <w:rFonts w:cs="Arial"/>
          <w:sz w:val="24"/>
        </w:rPr>
        <w:t>PN-83/B-03430/Az3:2000 Wentylacja w budynkach mieszkalnych zamieszkania zbiorowego i użyteczności publicznej - Wymagania (Zmiana Az3)</w:t>
      </w:r>
    </w:p>
    <w:p w:rsidR="008F5FEC" w:rsidRDefault="008F5FEC" w:rsidP="008F5FEC">
      <w:pPr>
        <w:pStyle w:val="NORMALPODST"/>
        <w:rPr>
          <w:rFonts w:cs="Arial"/>
          <w:sz w:val="24"/>
        </w:rPr>
      </w:pPr>
      <w:r>
        <w:rPr>
          <w:rFonts w:cs="Arial"/>
          <w:sz w:val="24"/>
        </w:rPr>
        <w:t xml:space="preserve">Przy projektowaniu i wykonaniu układu wentylacji </w:t>
      </w:r>
      <w:proofErr w:type="spellStart"/>
      <w:r>
        <w:rPr>
          <w:rFonts w:cs="Arial"/>
          <w:sz w:val="24"/>
        </w:rPr>
        <w:t>nawiewno</w:t>
      </w:r>
      <w:proofErr w:type="spellEnd"/>
      <w:r>
        <w:rPr>
          <w:rFonts w:cs="Arial"/>
          <w:sz w:val="24"/>
        </w:rPr>
        <w:t xml:space="preserve"> – wywiewnej z odzyskiem ciepła należy uwzględnić: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estetykę prowadzenia kanałów: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właściwą cyrkulację powietrza w pomieszczeniach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zapewnienie minimalnych oporów instalacji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niską emisję hałasu</w:t>
      </w:r>
    </w:p>
    <w:p w:rsidR="008F5FEC" w:rsidRDefault="008F5FEC" w:rsidP="008F5FEC">
      <w:pPr>
        <w:pStyle w:val="NORMALPODST"/>
        <w:rPr>
          <w:rFonts w:cs="Arial"/>
          <w:sz w:val="24"/>
        </w:rPr>
      </w:pPr>
      <w:r>
        <w:rPr>
          <w:rFonts w:cs="Arial"/>
          <w:sz w:val="24"/>
        </w:rPr>
        <w:t>Wytyczne szczegółowe dotyczące sugerowanych, orientacyjnych wymian podaje tabela A:</w:t>
      </w:r>
    </w:p>
    <w:p w:rsidR="008F5FEC" w:rsidRDefault="008F5FEC" w:rsidP="008F5FEC">
      <w:pPr>
        <w:pStyle w:val="NORMALPODST"/>
        <w:rPr>
          <w:rFonts w:cs="Arial"/>
          <w:sz w:val="24"/>
        </w:rPr>
      </w:pPr>
    </w:p>
    <w:p w:rsidR="008F5FEC" w:rsidRDefault="008F5FEC" w:rsidP="008F5FEC">
      <w:pPr>
        <w:pStyle w:val="NORMALPODST"/>
        <w:rPr>
          <w:rFonts w:cs="Arial"/>
          <w:sz w:val="24"/>
        </w:rPr>
      </w:pPr>
    </w:p>
    <w:p w:rsidR="008F5FEC" w:rsidRDefault="008F5FEC" w:rsidP="008F5FEC">
      <w:pPr>
        <w:pStyle w:val="NORMALPODST"/>
        <w:rPr>
          <w:rFonts w:cs="Arial"/>
          <w:b/>
          <w:sz w:val="24"/>
        </w:rPr>
      </w:pPr>
      <w:r>
        <w:rPr>
          <w:rFonts w:cs="Arial"/>
          <w:b/>
          <w:sz w:val="24"/>
        </w:rPr>
        <w:t>Tabela A</w:t>
      </w:r>
    </w:p>
    <w:tbl>
      <w:tblPr>
        <w:tblW w:w="747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3"/>
        <w:gridCol w:w="726"/>
        <w:gridCol w:w="2109"/>
        <w:gridCol w:w="1961"/>
        <w:gridCol w:w="1540"/>
      </w:tblGrid>
      <w:tr w:rsidR="008F5FEC" w:rsidTr="00DB7FF6">
        <w:trPr>
          <w:trHeight w:val="230"/>
        </w:trPr>
        <w:tc>
          <w:tcPr>
            <w:tcW w:w="1143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Numer</w:t>
            </w:r>
          </w:p>
        </w:tc>
        <w:tc>
          <w:tcPr>
            <w:tcW w:w="2835" w:type="dxa"/>
            <w:gridSpan w:val="2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61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Wentylacja / liczba wymian na godzinę</w:t>
            </w:r>
          </w:p>
        </w:tc>
        <w:tc>
          <w:tcPr>
            <w:tcW w:w="1540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F5FEC" w:rsidTr="00DB7FF6">
        <w:trPr>
          <w:trHeight w:val="228"/>
        </w:trPr>
        <w:tc>
          <w:tcPr>
            <w:tcW w:w="7479" w:type="dxa"/>
            <w:gridSpan w:val="5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F5FEC" w:rsidTr="00DB7FF6">
        <w:trPr>
          <w:trHeight w:val="465"/>
        </w:trPr>
        <w:tc>
          <w:tcPr>
            <w:tcW w:w="186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KOMUNIKACJA</w:t>
            </w:r>
          </w:p>
        </w:tc>
        <w:tc>
          <w:tcPr>
            <w:tcW w:w="561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1-3</w:t>
            </w:r>
          </w:p>
        </w:tc>
      </w:tr>
      <w:tr w:rsidR="008F5FEC" w:rsidTr="00DB7FF6">
        <w:trPr>
          <w:trHeight w:val="465"/>
        </w:trPr>
        <w:tc>
          <w:tcPr>
            <w:tcW w:w="1869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MAGAZYN WARZYW Z OBIERALNIĄ / DEZYNFEKCJA JAJ</w:t>
            </w:r>
          </w:p>
        </w:tc>
        <w:tc>
          <w:tcPr>
            <w:tcW w:w="561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7-10</w:t>
            </w:r>
          </w:p>
        </w:tc>
      </w:tr>
      <w:tr w:rsidR="008F5FEC" w:rsidTr="00DB7FF6">
        <w:trPr>
          <w:trHeight w:val="526"/>
        </w:trPr>
        <w:tc>
          <w:tcPr>
            <w:tcW w:w="186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MAGAZYNY</w:t>
            </w:r>
          </w:p>
        </w:tc>
        <w:tc>
          <w:tcPr>
            <w:tcW w:w="561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4-6</w:t>
            </w:r>
          </w:p>
        </w:tc>
      </w:tr>
      <w:tr w:rsidR="008F5FEC" w:rsidTr="00DB7FF6">
        <w:trPr>
          <w:trHeight w:val="465"/>
        </w:trPr>
        <w:tc>
          <w:tcPr>
            <w:tcW w:w="1869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ZMYWALNIA NACZYŃ STOŁOWYCH</w:t>
            </w:r>
          </w:p>
        </w:tc>
        <w:tc>
          <w:tcPr>
            <w:tcW w:w="561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7-12</w:t>
            </w:r>
          </w:p>
        </w:tc>
      </w:tr>
      <w:tr w:rsidR="008F5FEC" w:rsidTr="00DB7FF6">
        <w:trPr>
          <w:trHeight w:val="465"/>
        </w:trPr>
        <w:tc>
          <w:tcPr>
            <w:tcW w:w="186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KUCHNIA</w:t>
            </w:r>
          </w:p>
        </w:tc>
        <w:tc>
          <w:tcPr>
            <w:tcW w:w="561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25-30</w:t>
            </w:r>
          </w:p>
        </w:tc>
      </w:tr>
      <w:tr w:rsidR="008F5FEC" w:rsidTr="00DB7FF6">
        <w:trPr>
          <w:trHeight w:val="604"/>
        </w:trPr>
        <w:tc>
          <w:tcPr>
            <w:tcW w:w="186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TOALETA</w:t>
            </w:r>
          </w:p>
        </w:tc>
        <w:tc>
          <w:tcPr>
            <w:tcW w:w="561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PN</w:t>
            </w:r>
          </w:p>
        </w:tc>
      </w:tr>
      <w:tr w:rsidR="008F5FEC" w:rsidTr="00DB7FF6">
        <w:trPr>
          <w:trHeight w:val="465"/>
        </w:trPr>
        <w:tc>
          <w:tcPr>
            <w:tcW w:w="186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BAR</w:t>
            </w:r>
          </w:p>
        </w:tc>
        <w:tc>
          <w:tcPr>
            <w:tcW w:w="561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10-15</w:t>
            </w:r>
          </w:p>
        </w:tc>
      </w:tr>
      <w:tr w:rsidR="008F5FEC" w:rsidTr="00DB7FF6">
        <w:trPr>
          <w:trHeight w:val="465"/>
        </w:trPr>
        <w:tc>
          <w:tcPr>
            <w:tcW w:w="1869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SALA KONSUMENCKA</w:t>
            </w:r>
          </w:p>
        </w:tc>
        <w:tc>
          <w:tcPr>
            <w:tcW w:w="561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PN</w:t>
            </w:r>
          </w:p>
        </w:tc>
      </w:tr>
      <w:tr w:rsidR="008F5FEC" w:rsidTr="00DB7FF6">
        <w:trPr>
          <w:trHeight w:val="465"/>
        </w:trPr>
        <w:tc>
          <w:tcPr>
            <w:tcW w:w="186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SZATNIA PRACOWNICZA</w:t>
            </w:r>
          </w:p>
        </w:tc>
        <w:tc>
          <w:tcPr>
            <w:tcW w:w="561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PN</w:t>
            </w:r>
          </w:p>
        </w:tc>
      </w:tr>
      <w:tr w:rsidR="008F5FEC" w:rsidTr="00DB7FF6">
        <w:trPr>
          <w:trHeight w:val="465"/>
        </w:trPr>
        <w:tc>
          <w:tcPr>
            <w:tcW w:w="1869" w:type="dxa"/>
            <w:gridSpan w:val="2"/>
            <w:tcBorders>
              <w:bottom w:val="single" w:sz="8" w:space="0" w:color="000001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TOALETA MĘSKA</w:t>
            </w:r>
          </w:p>
        </w:tc>
        <w:tc>
          <w:tcPr>
            <w:tcW w:w="5610" w:type="dxa"/>
            <w:gridSpan w:val="3"/>
            <w:tcBorders>
              <w:bottom w:val="single" w:sz="8" w:space="0" w:color="000001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FEC" w:rsidRDefault="008F5FEC" w:rsidP="00DB7FF6">
            <w:pPr>
              <w:pStyle w:val="Standard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PN</w:t>
            </w:r>
          </w:p>
        </w:tc>
      </w:tr>
    </w:tbl>
    <w:p w:rsidR="008F5FEC" w:rsidRDefault="008F5FEC" w:rsidP="008F5FEC">
      <w:pPr>
        <w:pStyle w:val="NORMALPODST"/>
        <w:rPr>
          <w:rFonts w:cs="Arial"/>
          <w:sz w:val="24"/>
        </w:rPr>
      </w:pPr>
    </w:p>
    <w:p w:rsidR="008F5FEC" w:rsidRDefault="008F5FEC" w:rsidP="008F5FEC">
      <w:pPr>
        <w:pStyle w:val="NORMALPODST"/>
        <w:rPr>
          <w:rFonts w:cs="Arial"/>
          <w:sz w:val="24"/>
        </w:rPr>
      </w:pPr>
      <w:r>
        <w:rPr>
          <w:rFonts w:cs="Arial"/>
          <w:sz w:val="24"/>
        </w:rPr>
        <w:t>W okresie grzewczym w pomieszczeniach zaplecza kuchennego, tak jak z w całym obiekcie należy zapewnić temperatury zgodnie z Rozporządzenie Ministra Infrastruktury z dnia 12 kwietnia 2002 r. w sprawie warunków technicznych, jakim powinny odpowiadać budynki i ich usytuowanie (Dz.U. 2002 nr 75 poz. 690). Wszystkie pomieszczenia wentylowane mechanicznie.</w:t>
      </w:r>
    </w:p>
    <w:p w:rsidR="008F5FEC" w:rsidRDefault="008F5FEC" w:rsidP="008F5FEC">
      <w:pPr>
        <w:pStyle w:val="NORMALPODST"/>
        <w:rPr>
          <w:rFonts w:cs="Arial"/>
          <w:sz w:val="24"/>
        </w:rPr>
      </w:pPr>
    </w:p>
    <w:p w:rsidR="008F5FEC" w:rsidRDefault="008F5FEC" w:rsidP="008F5FEC">
      <w:pPr>
        <w:pStyle w:val="NORMALPODST"/>
        <w:rPr>
          <w:rFonts w:cs="Arial"/>
          <w:sz w:val="24"/>
        </w:rPr>
      </w:pPr>
      <w:r>
        <w:rPr>
          <w:rFonts w:cs="Arial"/>
          <w:sz w:val="24"/>
        </w:rPr>
        <w:t xml:space="preserve">Okapy należy podłączyć do mechanicznej instalacji </w:t>
      </w:r>
      <w:proofErr w:type="spellStart"/>
      <w:r>
        <w:rPr>
          <w:rFonts w:cs="Arial"/>
          <w:sz w:val="24"/>
        </w:rPr>
        <w:t>nawiewno</w:t>
      </w:r>
      <w:proofErr w:type="spellEnd"/>
      <w:r>
        <w:rPr>
          <w:rFonts w:cs="Arial"/>
          <w:sz w:val="24"/>
        </w:rPr>
        <w:t>-wywiewnej. Dla pomieszczeń wymagających wentylacji mechanicznej należy uwzględnić zyski ciepła od zainstalowanych urządzeń, przebywających ludzi, nasłonecznienia i oświetlenia.</w:t>
      </w:r>
    </w:p>
    <w:p w:rsidR="008F5FEC" w:rsidRDefault="008F5FEC" w:rsidP="008F5FEC">
      <w:pPr>
        <w:pStyle w:val="NORMALPODST"/>
        <w:rPr>
          <w:rFonts w:cs="Arial"/>
          <w:sz w:val="24"/>
        </w:rPr>
      </w:pPr>
    </w:p>
    <w:p w:rsidR="008F5FEC" w:rsidRDefault="008F5FEC" w:rsidP="008F5FEC">
      <w:pPr>
        <w:pStyle w:val="Bezodstpw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Optymalna wysokość wieszania okapów to 2 m od poziomu gotowej posadzki.</w:t>
      </w:r>
    </w:p>
    <w:p w:rsidR="008F5FEC" w:rsidRDefault="008F5FEC" w:rsidP="008F5FEC">
      <w:pPr>
        <w:pStyle w:val="Nagwek1"/>
        <w:keepLine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720"/>
          <w:tab w:val="left" w:pos="814"/>
        </w:tabs>
        <w:spacing w:before="280" w:after="100"/>
        <w:ind w:left="360" w:hanging="360"/>
        <w:rPr>
          <w:rFonts w:ascii="Arial" w:hAnsi="Arial" w:cs="Arial"/>
          <w:szCs w:val="24"/>
        </w:rPr>
      </w:pPr>
      <w:bookmarkStart w:id="4" w:name="_Toc482334918"/>
      <w:r>
        <w:rPr>
          <w:rFonts w:ascii="Arial" w:hAnsi="Arial" w:cs="Arial"/>
          <w:szCs w:val="24"/>
        </w:rPr>
        <w:t>yczne przeciwpowe</w:t>
      </w:r>
      <w:bookmarkEnd w:id="4"/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wyznaczyć i oznakować zgodnie z obowiązującymi przepisami drogi ewakuacyjne;</w:t>
      </w:r>
    </w:p>
    <w:p w:rsidR="008F5FEC" w:rsidRDefault="008F5FEC" w:rsidP="008F5FEC">
      <w:pPr>
        <w:pStyle w:val="NORMALPODST"/>
        <w:rPr>
          <w:rFonts w:cs="Arial"/>
          <w:sz w:val="24"/>
        </w:rPr>
      </w:pPr>
      <w:r>
        <w:rPr>
          <w:rFonts w:cs="Arial"/>
          <w:sz w:val="24"/>
        </w:rPr>
        <w:t>Uwaga : wszystkie materiały : farby, meble, ściany powinny posiadać atesty bezpieczeństwa p.poż. i atesty zdrowotne.</w:t>
      </w:r>
    </w:p>
    <w:p w:rsidR="008F5FEC" w:rsidRDefault="008F5FEC" w:rsidP="008F5FEC">
      <w:pPr>
        <w:pStyle w:val="Nagwek1"/>
        <w:keepLine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720"/>
          <w:tab w:val="left" w:pos="814"/>
        </w:tabs>
        <w:spacing w:before="280" w:after="100"/>
        <w:ind w:left="360" w:hanging="360"/>
        <w:rPr>
          <w:rFonts w:ascii="Arial" w:hAnsi="Arial" w:cs="Arial"/>
          <w:color w:val="00000A"/>
          <w:szCs w:val="24"/>
        </w:rPr>
      </w:pPr>
      <w:bookmarkStart w:id="5" w:name="_Toc482334919"/>
      <w:r>
        <w:rPr>
          <w:rFonts w:ascii="Arial" w:hAnsi="Arial" w:cs="Arial"/>
          <w:color w:val="00000A"/>
          <w:szCs w:val="24"/>
        </w:rPr>
        <w:t>Uwagi specjalne:</w:t>
      </w:r>
      <w:bookmarkEnd w:id="5"/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przy umywalkach zamontować dozowniki z mydłem w płynie oraz ze środkiem do dezynfekcji rąk</w:t>
      </w:r>
    </w:p>
    <w:p w:rsidR="008F5FEC" w:rsidRDefault="008F5FEC" w:rsidP="008F5FEC">
      <w:pPr>
        <w:pStyle w:val="normakkropki"/>
        <w:rPr>
          <w:sz w:val="24"/>
          <w:szCs w:val="24"/>
        </w:rPr>
      </w:pPr>
      <w:r>
        <w:rPr>
          <w:sz w:val="24"/>
          <w:szCs w:val="24"/>
        </w:rPr>
        <w:t>przy każdej umywalce zabezpieczyć należy wieszak z  ręcznikami jednorazowymi oraz kosze na zużyte ręczniki (opcjonalnie : zastosować elektryczne suszarki do rąk)</w:t>
      </w:r>
    </w:p>
    <w:p w:rsidR="008F5FEC" w:rsidRDefault="008F5FEC" w:rsidP="008F5FEC">
      <w:pPr>
        <w:pStyle w:val="normakkropki"/>
      </w:pPr>
      <w:r>
        <w:rPr>
          <w:sz w:val="24"/>
          <w:szCs w:val="24"/>
        </w:rPr>
        <w:t>woda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powinna odpowiadać wymaganiom przewidzianym dla wody do picia i na potrzeby gospodarcze, określonym w rozporządzeniu Ministra Zdrowia w sprawie warunków, jakim powinna odpowiadać woda do picia</w:t>
      </w:r>
    </w:p>
    <w:p w:rsidR="009A1D9E" w:rsidRDefault="009A1D9E"/>
    <w:sectPr w:rsidR="009A1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07090"/>
    <w:multiLevelType w:val="multilevel"/>
    <w:tmpl w:val="0868B992"/>
    <w:styleLink w:val="WWNum1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954"/>
    <w:rsid w:val="00577954"/>
    <w:rsid w:val="008F5FEC"/>
    <w:rsid w:val="009A1D9E"/>
    <w:rsid w:val="00C2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137556-CFFE-49D1-BFAD-B46CC8B1B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F5FE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</w:rPr>
  </w:style>
  <w:style w:type="paragraph" w:styleId="Nagwek1">
    <w:name w:val="heading 1"/>
    <w:basedOn w:val="Standard"/>
    <w:next w:val="Textbody"/>
    <w:link w:val="Nagwek1Znak"/>
    <w:rsid w:val="008F5FEC"/>
    <w:pPr>
      <w:keepNext/>
      <w:keepLines/>
      <w:pBdr>
        <w:top w:val="single" w:sz="8" w:space="5" w:color="00000A"/>
        <w:left w:val="single" w:sz="8" w:space="1" w:color="00000A"/>
        <w:bottom w:val="single" w:sz="8" w:space="5" w:color="00000A"/>
        <w:right w:val="single" w:sz="8" w:space="1" w:color="00000A"/>
      </w:pBdr>
      <w:shd w:val="clear" w:color="auto" w:fill="2E74B5"/>
      <w:spacing w:before="240" w:after="240"/>
      <w:outlineLvl w:val="0"/>
    </w:pPr>
    <w:rPr>
      <w:rFonts w:ascii="Calibri Light" w:hAnsi="Calibri Light"/>
      <w:b/>
      <w:caps/>
      <w:color w:val="FFFFFF"/>
      <w:szCs w:val="32"/>
    </w:rPr>
  </w:style>
  <w:style w:type="paragraph" w:styleId="Nagwek2">
    <w:name w:val="heading 2"/>
    <w:basedOn w:val="Standard"/>
    <w:next w:val="Textbody"/>
    <w:link w:val="Nagwek2Znak"/>
    <w:rsid w:val="008F5FEC"/>
    <w:pPr>
      <w:keepNext/>
      <w:keepLines/>
      <w:pBdr>
        <w:top w:val="single" w:sz="2" w:space="2" w:color="DEEAF6"/>
        <w:left w:val="single" w:sz="2" w:space="2" w:color="DEEAF6"/>
        <w:bottom w:val="single" w:sz="2" w:space="2" w:color="DEEAF6"/>
        <w:right w:val="single" w:sz="2" w:space="2" w:color="DEEAF6"/>
      </w:pBdr>
      <w:shd w:val="clear" w:color="auto" w:fill="DEEAF6"/>
      <w:spacing w:before="40"/>
      <w:outlineLvl w:val="1"/>
    </w:pPr>
    <w:rPr>
      <w:rFonts w:ascii="Calibri Light" w:hAnsi="Calibri Light"/>
      <w:color w:val="00000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FEC"/>
    <w:rPr>
      <w:rFonts w:ascii="Calibri Light" w:eastAsia="Times New Roman" w:hAnsi="Calibri Light" w:cs="Times New Roman"/>
      <w:b/>
      <w:caps/>
      <w:color w:val="FFFFFF"/>
      <w:kern w:val="3"/>
      <w:sz w:val="24"/>
      <w:szCs w:val="32"/>
      <w:shd w:val="clear" w:color="auto" w:fill="2E74B5"/>
      <w:lang w:eastAsia="pl-PL"/>
    </w:rPr>
  </w:style>
  <w:style w:type="character" w:customStyle="1" w:styleId="Nagwek2Znak">
    <w:name w:val="Nagłówek 2 Znak"/>
    <w:basedOn w:val="Domylnaczcionkaakapitu"/>
    <w:link w:val="Nagwek2"/>
    <w:rsid w:val="008F5FEC"/>
    <w:rPr>
      <w:rFonts w:ascii="Calibri Light" w:eastAsia="Times New Roman" w:hAnsi="Calibri Light" w:cs="Times New Roman"/>
      <w:color w:val="000000"/>
      <w:kern w:val="3"/>
      <w:sz w:val="24"/>
      <w:szCs w:val="26"/>
      <w:shd w:val="clear" w:color="auto" w:fill="DEEAF6"/>
      <w:lang w:eastAsia="pl-PL"/>
    </w:rPr>
  </w:style>
  <w:style w:type="paragraph" w:customStyle="1" w:styleId="Standard">
    <w:name w:val="Standard"/>
    <w:rsid w:val="008F5F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F5FEC"/>
    <w:pPr>
      <w:spacing w:after="120"/>
    </w:pPr>
  </w:style>
  <w:style w:type="paragraph" w:styleId="Bezodstpw">
    <w:name w:val="No Spacing"/>
    <w:rsid w:val="008F5FE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NORMALPODST">
    <w:name w:val="NORMAL_PODST"/>
    <w:basedOn w:val="Standard"/>
    <w:rsid w:val="008F5FEC"/>
    <w:pPr>
      <w:spacing w:before="60" w:after="40"/>
      <w:ind w:left="284"/>
    </w:pPr>
    <w:rPr>
      <w:rFonts w:ascii="Arial" w:hAnsi="Arial"/>
      <w:sz w:val="21"/>
    </w:rPr>
  </w:style>
  <w:style w:type="paragraph" w:customStyle="1" w:styleId="normakkropki">
    <w:name w:val="normak_kropki"/>
    <w:basedOn w:val="Standard"/>
    <w:rsid w:val="008F5FEC"/>
    <w:pPr>
      <w:spacing w:before="40" w:after="20"/>
    </w:pPr>
    <w:rPr>
      <w:rFonts w:ascii="Arial" w:hAnsi="Arial" w:cs="Arial"/>
      <w:sz w:val="21"/>
      <w:szCs w:val="22"/>
    </w:rPr>
  </w:style>
  <w:style w:type="paragraph" w:customStyle="1" w:styleId="normalpodkreslenie">
    <w:name w:val="normal_podkreslenie"/>
    <w:basedOn w:val="Standard"/>
    <w:rsid w:val="008F5FEC"/>
    <w:pPr>
      <w:spacing w:before="60" w:after="60"/>
    </w:pPr>
    <w:rPr>
      <w:rFonts w:ascii="Arial" w:hAnsi="Arial" w:cs="Arial"/>
      <w:sz w:val="22"/>
      <w:szCs w:val="22"/>
      <w:u w:val="single"/>
    </w:rPr>
  </w:style>
  <w:style w:type="numbering" w:customStyle="1" w:styleId="WWNum132">
    <w:name w:val="WWNum132"/>
    <w:basedOn w:val="Bezlisty"/>
    <w:rsid w:val="008F5FEC"/>
    <w:pPr>
      <w:numPr>
        <w:numId w:val="1"/>
      </w:numPr>
    </w:pPr>
  </w:style>
  <w:style w:type="paragraph" w:styleId="Nagwek">
    <w:name w:val="header"/>
    <w:basedOn w:val="Standard"/>
    <w:link w:val="NagwekZnak"/>
    <w:rsid w:val="00C229D0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229D0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Contents1">
    <w:name w:val="Contents 1"/>
    <w:basedOn w:val="Standard"/>
    <w:rsid w:val="00C229D0"/>
    <w:pPr>
      <w:tabs>
        <w:tab w:val="left" w:pos="440"/>
        <w:tab w:val="right" w:leader="dot" w:pos="9062"/>
      </w:tabs>
      <w:spacing w:after="100"/>
    </w:pPr>
  </w:style>
  <w:style w:type="paragraph" w:customStyle="1" w:styleId="Contents2">
    <w:name w:val="Contents 2"/>
    <w:basedOn w:val="Standard"/>
    <w:rsid w:val="00C229D0"/>
    <w:pPr>
      <w:tabs>
        <w:tab w:val="left" w:pos="880"/>
        <w:tab w:val="right" w:leader="dot" w:pos="9282"/>
      </w:tabs>
      <w:spacing w:after="100"/>
      <w:ind w:left="220"/>
    </w:pPr>
    <w:rPr>
      <w:u w:val="single"/>
    </w:rPr>
  </w:style>
  <w:style w:type="paragraph" w:styleId="NormalnyWeb">
    <w:name w:val="Normal (Web)"/>
    <w:basedOn w:val="Standard"/>
    <w:rsid w:val="00C229D0"/>
    <w:pPr>
      <w:spacing w:before="100" w:after="100"/>
    </w:pPr>
  </w:style>
  <w:style w:type="character" w:styleId="Odwoaniedokomentarza">
    <w:name w:val="annotation reference"/>
    <w:basedOn w:val="Domylnaczcionkaakapitu"/>
    <w:rsid w:val="00C229D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2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9D0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1275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Sobol</dc:creator>
  <cp:keywords/>
  <dc:description/>
  <cp:lastModifiedBy>Paweł Sobol</cp:lastModifiedBy>
  <cp:revision>3</cp:revision>
  <cp:lastPrinted>2020-02-21T14:44:00Z</cp:lastPrinted>
  <dcterms:created xsi:type="dcterms:W3CDTF">2020-02-21T13:22:00Z</dcterms:created>
  <dcterms:modified xsi:type="dcterms:W3CDTF">2020-02-21T14:44:00Z</dcterms:modified>
</cp:coreProperties>
</file>